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550512" w14:textId="23B2BCA6" w:rsidR="00E160D6" w:rsidRPr="00087236" w:rsidRDefault="00087236" w:rsidP="00087236">
      <w:pPr>
        <w:jc w:val="center"/>
        <w:rPr>
          <w:rFonts w:cs="Arial"/>
          <w:b/>
          <w:bCs/>
          <w:sz w:val="24"/>
          <w:szCs w:val="24"/>
          <w:u w:val="single"/>
          <w:rtl/>
        </w:rPr>
      </w:pPr>
      <w:r w:rsidRPr="00087236">
        <w:rPr>
          <w:rFonts w:cs="Arial"/>
          <w:b/>
          <w:bCs/>
          <w:sz w:val="24"/>
          <w:szCs w:val="24"/>
          <w:u w:val="single"/>
          <w:rtl/>
        </w:rPr>
        <w:t>מכרז פומבי מס' 61-2025 לאספקת מארזי מתנות לט"ו בשבט עבור משרד המשפטים - שאלות הבהרה</w:t>
      </w:r>
    </w:p>
    <w:p w14:paraId="13C7BCE8" w14:textId="36076A28" w:rsidR="00087236" w:rsidRDefault="00087236" w:rsidP="00087236">
      <w:pPr>
        <w:tabs>
          <w:tab w:val="left" w:pos="947"/>
        </w:tabs>
        <w:rPr>
          <w:rFonts w:cs="Arial"/>
          <w:b/>
          <w:bCs/>
          <w:sz w:val="24"/>
          <w:szCs w:val="24"/>
          <w:rtl/>
        </w:rPr>
      </w:pPr>
    </w:p>
    <w:p w14:paraId="55804205" w14:textId="77777777" w:rsidR="00087236" w:rsidRPr="00087236" w:rsidRDefault="00087236" w:rsidP="00087236">
      <w:pPr>
        <w:tabs>
          <w:tab w:val="left" w:pos="947"/>
        </w:tabs>
        <w:rPr>
          <w:sz w:val="24"/>
          <w:szCs w:val="24"/>
        </w:rPr>
      </w:pPr>
    </w:p>
    <w:tbl>
      <w:tblPr>
        <w:tblStyle w:val="a3"/>
        <w:bidiVisual/>
        <w:tblW w:w="0" w:type="auto"/>
        <w:tblLook w:val="04A0" w:firstRow="1" w:lastRow="0" w:firstColumn="1" w:lastColumn="0" w:noHBand="0" w:noVBand="1"/>
      </w:tblPr>
      <w:tblGrid>
        <w:gridCol w:w="1667"/>
        <w:gridCol w:w="1238"/>
        <w:gridCol w:w="3136"/>
        <w:gridCol w:w="2261"/>
      </w:tblGrid>
      <w:tr w:rsidR="00A00D92" w:rsidRPr="00087236" w14:paraId="26BE9CFF" w14:textId="77777777" w:rsidTr="00087236">
        <w:trPr>
          <w:trHeight w:val="495"/>
        </w:trPr>
        <w:tc>
          <w:tcPr>
            <w:tcW w:w="1720" w:type="dxa"/>
            <w:hideMark/>
          </w:tcPr>
          <w:p w14:paraId="70A6DAAF" w14:textId="77777777" w:rsidR="00087236" w:rsidRPr="00087236" w:rsidRDefault="00087236" w:rsidP="00087236">
            <w:pPr>
              <w:tabs>
                <w:tab w:val="left" w:pos="947"/>
              </w:tabs>
              <w:rPr>
                <w:b/>
                <w:bCs/>
                <w:sz w:val="24"/>
                <w:szCs w:val="24"/>
              </w:rPr>
            </w:pPr>
            <w:r w:rsidRPr="00087236">
              <w:rPr>
                <w:b/>
                <w:bCs/>
                <w:sz w:val="24"/>
                <w:szCs w:val="24"/>
                <w:rtl/>
              </w:rPr>
              <w:t>שם הפרק/נספח</w:t>
            </w:r>
          </w:p>
        </w:tc>
        <w:tc>
          <w:tcPr>
            <w:tcW w:w="1300" w:type="dxa"/>
            <w:hideMark/>
          </w:tcPr>
          <w:p w14:paraId="4C205393" w14:textId="77777777" w:rsidR="00087236" w:rsidRPr="00087236" w:rsidRDefault="00087236" w:rsidP="00087236">
            <w:pPr>
              <w:tabs>
                <w:tab w:val="left" w:pos="947"/>
              </w:tabs>
              <w:rPr>
                <w:b/>
                <w:bCs/>
                <w:sz w:val="24"/>
                <w:szCs w:val="24"/>
                <w:rtl/>
              </w:rPr>
            </w:pPr>
            <w:r w:rsidRPr="00087236">
              <w:rPr>
                <w:b/>
                <w:bCs/>
                <w:sz w:val="24"/>
                <w:szCs w:val="24"/>
                <w:rtl/>
              </w:rPr>
              <w:t>מספר סעיף</w:t>
            </w:r>
          </w:p>
        </w:tc>
        <w:tc>
          <w:tcPr>
            <w:tcW w:w="3480" w:type="dxa"/>
            <w:hideMark/>
          </w:tcPr>
          <w:p w14:paraId="0F330CBE" w14:textId="77777777" w:rsidR="00087236" w:rsidRPr="00087236" w:rsidRDefault="00087236" w:rsidP="00087236">
            <w:pPr>
              <w:tabs>
                <w:tab w:val="left" w:pos="947"/>
              </w:tabs>
              <w:rPr>
                <w:b/>
                <w:bCs/>
                <w:sz w:val="24"/>
                <w:szCs w:val="24"/>
                <w:rtl/>
              </w:rPr>
            </w:pPr>
            <w:r w:rsidRPr="00087236">
              <w:rPr>
                <w:b/>
                <w:bCs/>
                <w:sz w:val="24"/>
                <w:szCs w:val="24"/>
                <w:rtl/>
              </w:rPr>
              <w:t>השאלה</w:t>
            </w:r>
          </w:p>
        </w:tc>
        <w:tc>
          <w:tcPr>
            <w:tcW w:w="2480" w:type="dxa"/>
            <w:hideMark/>
          </w:tcPr>
          <w:p w14:paraId="347C7C70" w14:textId="77777777" w:rsidR="00087236" w:rsidRPr="00087236" w:rsidRDefault="00087236" w:rsidP="00087236">
            <w:pPr>
              <w:tabs>
                <w:tab w:val="left" w:pos="947"/>
              </w:tabs>
              <w:rPr>
                <w:b/>
                <w:bCs/>
                <w:sz w:val="24"/>
                <w:szCs w:val="24"/>
                <w:rtl/>
              </w:rPr>
            </w:pPr>
            <w:r w:rsidRPr="00087236">
              <w:rPr>
                <w:b/>
                <w:bCs/>
                <w:sz w:val="24"/>
                <w:szCs w:val="24"/>
                <w:rtl/>
              </w:rPr>
              <w:t>תשובה</w:t>
            </w:r>
          </w:p>
        </w:tc>
      </w:tr>
      <w:tr w:rsidR="00A00D92" w:rsidRPr="00087236" w14:paraId="6B9DEDC4" w14:textId="77777777" w:rsidTr="00087236">
        <w:trPr>
          <w:trHeight w:val="3135"/>
        </w:trPr>
        <w:tc>
          <w:tcPr>
            <w:tcW w:w="1720" w:type="dxa"/>
            <w:hideMark/>
          </w:tcPr>
          <w:p w14:paraId="7999A0F9" w14:textId="77777777" w:rsidR="00087236" w:rsidRPr="00087236" w:rsidRDefault="00087236" w:rsidP="00087236">
            <w:pPr>
              <w:tabs>
                <w:tab w:val="left" w:pos="947"/>
              </w:tabs>
              <w:rPr>
                <w:sz w:val="24"/>
                <w:szCs w:val="24"/>
                <w:rtl/>
              </w:rPr>
            </w:pPr>
            <w:r w:rsidRPr="00087236">
              <w:rPr>
                <w:sz w:val="24"/>
                <w:szCs w:val="24"/>
                <w:rtl/>
              </w:rPr>
              <w:t>פרק ג</w:t>
            </w:r>
          </w:p>
        </w:tc>
        <w:tc>
          <w:tcPr>
            <w:tcW w:w="1300" w:type="dxa"/>
            <w:hideMark/>
          </w:tcPr>
          <w:p w14:paraId="15C17575" w14:textId="77777777" w:rsidR="00087236" w:rsidRPr="00087236" w:rsidRDefault="00087236" w:rsidP="00087236">
            <w:pPr>
              <w:tabs>
                <w:tab w:val="left" w:pos="947"/>
              </w:tabs>
              <w:rPr>
                <w:sz w:val="24"/>
                <w:szCs w:val="24"/>
                <w:rtl/>
              </w:rPr>
            </w:pPr>
            <w:r w:rsidRPr="00087236">
              <w:rPr>
                <w:sz w:val="24"/>
                <w:szCs w:val="24"/>
              </w:rPr>
              <w:t>1.2.3.5</w:t>
            </w:r>
          </w:p>
        </w:tc>
        <w:tc>
          <w:tcPr>
            <w:tcW w:w="3480" w:type="dxa"/>
            <w:hideMark/>
          </w:tcPr>
          <w:p w14:paraId="39C3CCDD" w14:textId="77777777" w:rsidR="00087236" w:rsidRPr="00087236" w:rsidRDefault="00087236" w:rsidP="00087236">
            <w:pPr>
              <w:tabs>
                <w:tab w:val="left" w:pos="947"/>
              </w:tabs>
              <w:rPr>
                <w:sz w:val="24"/>
                <w:szCs w:val="24"/>
              </w:rPr>
            </w:pPr>
            <w:r w:rsidRPr="00087236">
              <w:rPr>
                <w:sz w:val="24"/>
                <w:szCs w:val="24"/>
                <w:rtl/>
              </w:rPr>
              <w:t xml:space="preserve">לפי הנחיות המכרז המחיר המקסימלי לערכת פירות יבשים הינו 90 ש"ח + מע"מ. לפי ההנחיה </w:t>
            </w:r>
            <w:proofErr w:type="spellStart"/>
            <w:r w:rsidRPr="00087236">
              <w:rPr>
                <w:sz w:val="24"/>
                <w:szCs w:val="24"/>
                <w:rtl/>
              </w:rPr>
              <w:t>בסע</w:t>
            </w:r>
            <w:proofErr w:type="spellEnd"/>
            <w:r w:rsidRPr="00087236">
              <w:rPr>
                <w:sz w:val="24"/>
                <w:szCs w:val="24"/>
                <w:rtl/>
              </w:rPr>
              <w:t>' 1.2.3.5 בפרק ג', נדרש כי כל סוג פרי ייארז בקופסה נפרדת סגורה ולא בשקית. דרישות אלה מביאות למצב שמחיר העלות לערכה קרוב למחיר המקסימום הנדרש תוך שמירה על רמת איכות מוצרים גבוהה!! במצב זה יתכן שלא ניתן יהיה לגשת למכרז. האם ישנה גמישות לשינוי בהגדרות?</w:t>
            </w:r>
          </w:p>
        </w:tc>
        <w:tc>
          <w:tcPr>
            <w:tcW w:w="2480" w:type="dxa"/>
            <w:hideMark/>
          </w:tcPr>
          <w:p w14:paraId="425639F4" w14:textId="4A8B4F78" w:rsidR="00087236" w:rsidRDefault="00A00D92" w:rsidP="00A00D92">
            <w:pPr>
              <w:tabs>
                <w:tab w:val="left" w:pos="947"/>
              </w:tabs>
              <w:rPr>
                <w:rFonts w:cs="Arial"/>
                <w:sz w:val="24"/>
                <w:szCs w:val="24"/>
                <w:rtl/>
              </w:rPr>
            </w:pPr>
            <w:r>
              <w:rPr>
                <w:rFonts w:cs="Arial" w:hint="cs"/>
                <w:sz w:val="24"/>
                <w:szCs w:val="24"/>
                <w:rtl/>
              </w:rPr>
              <w:t xml:space="preserve">פריטים מסוג - </w:t>
            </w:r>
            <w:r>
              <w:rPr>
                <w:rFonts w:cs="Arial"/>
                <w:sz w:val="24"/>
                <w:szCs w:val="24"/>
                <w:rtl/>
              </w:rPr>
              <w:br/>
            </w:r>
            <w:r w:rsidRPr="00A00D92">
              <w:rPr>
                <w:rFonts w:cs="Arial"/>
                <w:sz w:val="24"/>
                <w:szCs w:val="24"/>
                <w:rtl/>
              </w:rPr>
              <w:t>שזיף שחור מיובש</w:t>
            </w:r>
            <w:r>
              <w:rPr>
                <w:rFonts w:cs="Arial" w:hint="cs"/>
                <w:sz w:val="24"/>
                <w:szCs w:val="24"/>
                <w:rtl/>
              </w:rPr>
              <w:t xml:space="preserve">, </w:t>
            </w:r>
            <w:r w:rsidRPr="00A00D92">
              <w:rPr>
                <w:rFonts w:cs="Arial"/>
                <w:sz w:val="24"/>
                <w:szCs w:val="24"/>
                <w:rtl/>
              </w:rPr>
              <w:t xml:space="preserve"> בננות מיובשות</w:t>
            </w:r>
            <w:r>
              <w:rPr>
                <w:rFonts w:cs="Arial" w:hint="cs"/>
                <w:sz w:val="24"/>
                <w:szCs w:val="24"/>
                <w:rtl/>
              </w:rPr>
              <w:t xml:space="preserve"> וח</w:t>
            </w:r>
            <w:r w:rsidRPr="00A00D92">
              <w:rPr>
                <w:rFonts w:cs="Arial"/>
                <w:sz w:val="24"/>
                <w:szCs w:val="24"/>
                <w:rtl/>
              </w:rPr>
              <w:t>מוציות ללא סוכר</w:t>
            </w:r>
            <w:r>
              <w:rPr>
                <w:rFonts w:cs="Arial" w:hint="cs"/>
                <w:sz w:val="24"/>
                <w:szCs w:val="24"/>
                <w:rtl/>
              </w:rPr>
              <w:t xml:space="preserve"> </w:t>
            </w:r>
          </w:p>
          <w:p w14:paraId="27971F71" w14:textId="157C5B16" w:rsidR="00A00D92" w:rsidRPr="00087236" w:rsidRDefault="00A00D92" w:rsidP="00A00D92">
            <w:pPr>
              <w:tabs>
                <w:tab w:val="left" w:pos="947"/>
              </w:tabs>
              <w:rPr>
                <w:sz w:val="24"/>
                <w:szCs w:val="24"/>
                <w:rtl/>
              </w:rPr>
            </w:pPr>
            <w:r>
              <w:rPr>
                <w:rFonts w:hint="cs"/>
                <w:sz w:val="24"/>
                <w:szCs w:val="24"/>
                <w:rtl/>
              </w:rPr>
              <w:t xml:space="preserve">ניתן לארוז בשקית ולא בקופסה. </w:t>
            </w:r>
            <w:r>
              <w:rPr>
                <w:sz w:val="24"/>
                <w:szCs w:val="24"/>
                <w:rtl/>
              </w:rPr>
              <w:br/>
            </w:r>
            <w:r>
              <w:rPr>
                <w:sz w:val="24"/>
                <w:szCs w:val="24"/>
                <w:rtl/>
              </w:rPr>
              <w:br/>
            </w:r>
            <w:r>
              <w:rPr>
                <w:rFonts w:hint="cs"/>
                <w:sz w:val="24"/>
                <w:szCs w:val="24"/>
                <w:rtl/>
              </w:rPr>
              <w:t xml:space="preserve">לגבי כל שאר הפריטים </w:t>
            </w:r>
            <w:r>
              <w:rPr>
                <w:sz w:val="24"/>
                <w:szCs w:val="24"/>
                <w:rtl/>
              </w:rPr>
              <w:t>–</w:t>
            </w:r>
            <w:r>
              <w:rPr>
                <w:rFonts w:hint="cs"/>
                <w:sz w:val="24"/>
                <w:szCs w:val="24"/>
                <w:rtl/>
              </w:rPr>
              <w:t xml:space="preserve"> אין שינוי. יש לארוז בקופסה, כפי הרשום במסמכי המכרז. </w:t>
            </w:r>
          </w:p>
        </w:tc>
      </w:tr>
      <w:tr w:rsidR="00A00D92" w:rsidRPr="00087236" w14:paraId="57CB56B1" w14:textId="77777777" w:rsidTr="00087236">
        <w:trPr>
          <w:trHeight w:val="1140"/>
        </w:trPr>
        <w:tc>
          <w:tcPr>
            <w:tcW w:w="1720" w:type="dxa"/>
            <w:hideMark/>
          </w:tcPr>
          <w:p w14:paraId="24B76F7E" w14:textId="77777777" w:rsidR="00087236" w:rsidRPr="00087236" w:rsidRDefault="00087236" w:rsidP="00087236">
            <w:pPr>
              <w:tabs>
                <w:tab w:val="left" w:pos="947"/>
              </w:tabs>
              <w:rPr>
                <w:sz w:val="24"/>
                <w:szCs w:val="24"/>
              </w:rPr>
            </w:pPr>
            <w:r w:rsidRPr="00087236">
              <w:rPr>
                <w:sz w:val="24"/>
                <w:szCs w:val="24"/>
                <w:rtl/>
              </w:rPr>
              <w:t>פרק א</w:t>
            </w:r>
          </w:p>
        </w:tc>
        <w:tc>
          <w:tcPr>
            <w:tcW w:w="1300" w:type="dxa"/>
            <w:hideMark/>
          </w:tcPr>
          <w:p w14:paraId="2C3CEED8" w14:textId="77777777" w:rsidR="00087236" w:rsidRPr="00087236" w:rsidRDefault="00087236" w:rsidP="00087236">
            <w:pPr>
              <w:tabs>
                <w:tab w:val="left" w:pos="947"/>
              </w:tabs>
              <w:rPr>
                <w:sz w:val="24"/>
                <w:szCs w:val="24"/>
                <w:rtl/>
              </w:rPr>
            </w:pPr>
            <w:r w:rsidRPr="00087236">
              <w:rPr>
                <w:sz w:val="24"/>
                <w:szCs w:val="24"/>
              </w:rPr>
              <w:t>7.1.1</w:t>
            </w:r>
          </w:p>
        </w:tc>
        <w:tc>
          <w:tcPr>
            <w:tcW w:w="3480" w:type="dxa"/>
            <w:hideMark/>
          </w:tcPr>
          <w:p w14:paraId="38A3A58B" w14:textId="77777777" w:rsidR="00087236" w:rsidRPr="00087236" w:rsidRDefault="00087236" w:rsidP="00087236">
            <w:pPr>
              <w:tabs>
                <w:tab w:val="left" w:pos="947"/>
              </w:tabs>
              <w:rPr>
                <w:sz w:val="24"/>
                <w:szCs w:val="24"/>
              </w:rPr>
            </w:pPr>
            <w:r w:rsidRPr="00087236">
              <w:rPr>
                <w:sz w:val="24"/>
                <w:szCs w:val="24"/>
                <w:rtl/>
              </w:rPr>
              <w:t xml:space="preserve">מה הצפי בהתייחס </w:t>
            </w:r>
            <w:proofErr w:type="spellStart"/>
            <w:r w:rsidRPr="00087236">
              <w:rPr>
                <w:sz w:val="24"/>
                <w:szCs w:val="24"/>
                <w:rtl/>
              </w:rPr>
              <w:t>ללו"ז</w:t>
            </w:r>
            <w:proofErr w:type="spellEnd"/>
            <w:r w:rsidRPr="00087236">
              <w:rPr>
                <w:sz w:val="24"/>
                <w:szCs w:val="24"/>
                <w:rtl/>
              </w:rPr>
              <w:t xml:space="preserve"> למועד אחרון להגשת דוגמאות למארזים</w:t>
            </w:r>
            <w:r w:rsidRPr="00087236">
              <w:rPr>
                <w:sz w:val="24"/>
                <w:szCs w:val="24"/>
                <w:rtl/>
              </w:rPr>
              <w:br/>
              <w:t xml:space="preserve">בנוסף, מה הצפי בהתייחס </w:t>
            </w:r>
            <w:proofErr w:type="spellStart"/>
            <w:r w:rsidRPr="00087236">
              <w:rPr>
                <w:sz w:val="24"/>
                <w:szCs w:val="24"/>
                <w:rtl/>
              </w:rPr>
              <w:t>ללו"ז</w:t>
            </w:r>
            <w:proofErr w:type="spellEnd"/>
            <w:r w:rsidRPr="00087236">
              <w:rPr>
                <w:sz w:val="24"/>
                <w:szCs w:val="24"/>
                <w:rtl/>
              </w:rPr>
              <w:t xml:space="preserve"> להכרזה / הודעה על הזוכה במכרז?</w:t>
            </w:r>
          </w:p>
        </w:tc>
        <w:tc>
          <w:tcPr>
            <w:tcW w:w="2480" w:type="dxa"/>
            <w:hideMark/>
          </w:tcPr>
          <w:p w14:paraId="79128D80" w14:textId="068B46BE" w:rsidR="00087236" w:rsidRPr="00087236" w:rsidRDefault="00A00D92" w:rsidP="00087236">
            <w:pPr>
              <w:tabs>
                <w:tab w:val="left" w:pos="947"/>
              </w:tabs>
              <w:rPr>
                <w:sz w:val="24"/>
                <w:szCs w:val="24"/>
                <w:rtl/>
              </w:rPr>
            </w:pPr>
            <w:r>
              <w:rPr>
                <w:rFonts w:hint="cs"/>
                <w:sz w:val="24"/>
                <w:szCs w:val="24"/>
                <w:rtl/>
              </w:rPr>
              <w:t xml:space="preserve">א. </w:t>
            </w:r>
            <w:r w:rsidR="00A47CB7">
              <w:rPr>
                <w:rFonts w:hint="cs"/>
                <w:sz w:val="24"/>
                <w:szCs w:val="24"/>
                <w:rtl/>
              </w:rPr>
              <w:t>כפי הרשום במסמכי המכרז:</w:t>
            </w:r>
            <w:r w:rsidR="00A47CB7">
              <w:rPr>
                <w:sz w:val="24"/>
                <w:szCs w:val="24"/>
                <w:rtl/>
              </w:rPr>
              <w:br/>
            </w:r>
            <w:r w:rsidR="00A47CB7">
              <w:rPr>
                <w:rFonts w:hint="cs"/>
                <w:sz w:val="24"/>
                <w:szCs w:val="24"/>
                <w:rtl/>
              </w:rPr>
              <w:t>"</w:t>
            </w:r>
            <w:r w:rsidR="00A47CB7" w:rsidRPr="00A47CB7">
              <w:rPr>
                <w:rFonts w:cs="Arial"/>
                <w:sz w:val="24"/>
                <w:szCs w:val="24"/>
                <w:rtl/>
              </w:rPr>
              <w:t>המועד יקבע בנפרד, וישלח רק למציעים אשר יעמדו בתנאי הסף.</w:t>
            </w:r>
            <w:r w:rsidR="00A47CB7">
              <w:rPr>
                <w:rFonts w:cs="Arial" w:hint="cs"/>
                <w:sz w:val="24"/>
                <w:szCs w:val="24"/>
                <w:rtl/>
              </w:rPr>
              <w:t>" (פרק א', סעיף 7.1.1).</w:t>
            </w:r>
            <w:r>
              <w:rPr>
                <w:sz w:val="24"/>
                <w:szCs w:val="24"/>
                <w:rtl/>
              </w:rPr>
              <w:br/>
            </w:r>
            <w:r>
              <w:rPr>
                <w:rFonts w:hint="cs"/>
                <w:sz w:val="24"/>
                <w:szCs w:val="24"/>
                <w:rtl/>
              </w:rPr>
              <w:t xml:space="preserve">ב. הודעה על הזוכה במכרז תיעשה כמקובל במכרזים מסוג זה. </w:t>
            </w:r>
          </w:p>
        </w:tc>
      </w:tr>
      <w:tr w:rsidR="00A00D92" w:rsidRPr="00087236" w14:paraId="027DD2E3" w14:textId="77777777" w:rsidTr="00087236">
        <w:trPr>
          <w:trHeight w:val="855"/>
        </w:trPr>
        <w:tc>
          <w:tcPr>
            <w:tcW w:w="1720" w:type="dxa"/>
            <w:hideMark/>
          </w:tcPr>
          <w:p w14:paraId="2EC9B36C" w14:textId="77777777" w:rsidR="00087236" w:rsidRPr="00087236" w:rsidRDefault="00087236" w:rsidP="00087236">
            <w:pPr>
              <w:tabs>
                <w:tab w:val="left" w:pos="947"/>
              </w:tabs>
              <w:rPr>
                <w:sz w:val="24"/>
                <w:szCs w:val="24"/>
              </w:rPr>
            </w:pPr>
            <w:r w:rsidRPr="00087236">
              <w:rPr>
                <w:sz w:val="24"/>
                <w:szCs w:val="24"/>
              </w:rPr>
              <w:t>0</w:t>
            </w:r>
          </w:p>
        </w:tc>
        <w:tc>
          <w:tcPr>
            <w:tcW w:w="1300" w:type="dxa"/>
            <w:hideMark/>
          </w:tcPr>
          <w:p w14:paraId="0AF4F806" w14:textId="77777777" w:rsidR="00087236" w:rsidRPr="00087236" w:rsidRDefault="00087236" w:rsidP="00087236">
            <w:pPr>
              <w:tabs>
                <w:tab w:val="left" w:pos="947"/>
              </w:tabs>
              <w:rPr>
                <w:sz w:val="24"/>
                <w:szCs w:val="24"/>
              </w:rPr>
            </w:pPr>
            <w:r w:rsidRPr="00087236">
              <w:rPr>
                <w:sz w:val="24"/>
                <w:szCs w:val="24"/>
              </w:rPr>
              <w:t>0</w:t>
            </w:r>
          </w:p>
        </w:tc>
        <w:tc>
          <w:tcPr>
            <w:tcW w:w="3480" w:type="dxa"/>
            <w:hideMark/>
          </w:tcPr>
          <w:p w14:paraId="72DBC416" w14:textId="1B3D0684" w:rsidR="00087236" w:rsidRPr="00087236" w:rsidRDefault="00087236" w:rsidP="00087236">
            <w:pPr>
              <w:tabs>
                <w:tab w:val="left" w:pos="947"/>
              </w:tabs>
              <w:rPr>
                <w:sz w:val="24"/>
                <w:szCs w:val="24"/>
              </w:rPr>
            </w:pPr>
            <w:r w:rsidRPr="00087236">
              <w:rPr>
                <w:sz w:val="24"/>
                <w:szCs w:val="24"/>
                <w:rtl/>
              </w:rPr>
              <w:t>אשמח לדעת מה אתם מחפשים בתוך המארז?</w:t>
            </w:r>
          </w:p>
        </w:tc>
        <w:tc>
          <w:tcPr>
            <w:tcW w:w="2480" w:type="dxa"/>
            <w:hideMark/>
          </w:tcPr>
          <w:p w14:paraId="73FE6BE3" w14:textId="4BFF1996" w:rsidR="00087236" w:rsidRPr="00087236" w:rsidRDefault="00087236" w:rsidP="00087236">
            <w:pPr>
              <w:tabs>
                <w:tab w:val="left" w:pos="947"/>
              </w:tabs>
              <w:rPr>
                <w:sz w:val="24"/>
                <w:szCs w:val="24"/>
              </w:rPr>
            </w:pPr>
            <w:r w:rsidRPr="00087236">
              <w:rPr>
                <w:sz w:val="24"/>
                <w:szCs w:val="24"/>
              </w:rPr>
              <w:t> </w:t>
            </w:r>
            <w:r w:rsidR="00A00D92">
              <w:rPr>
                <w:rFonts w:hint="cs"/>
                <w:sz w:val="24"/>
                <w:szCs w:val="24"/>
                <w:rtl/>
              </w:rPr>
              <w:t xml:space="preserve">תוכן המארז ואופן חלוקתו מפורטים במסמכי המכרז, ובדגש על פרק ג' במכרז. </w:t>
            </w:r>
          </w:p>
        </w:tc>
      </w:tr>
    </w:tbl>
    <w:p w14:paraId="70A88423" w14:textId="22EDB1B9" w:rsidR="00087236" w:rsidRPr="00087236" w:rsidRDefault="00087236" w:rsidP="00087236">
      <w:pPr>
        <w:tabs>
          <w:tab w:val="left" w:pos="947"/>
        </w:tabs>
        <w:rPr>
          <w:sz w:val="24"/>
          <w:szCs w:val="24"/>
        </w:rPr>
      </w:pPr>
    </w:p>
    <w:sectPr w:rsidR="00087236" w:rsidRPr="00087236" w:rsidSect="004C0A0F">
      <w:pgSz w:w="11906" w:h="16838" w:code="9"/>
      <w:pgMar w:top="1440" w:right="1797" w:bottom="1440" w:left="1797" w:header="720" w:footer="720" w:gutter="0"/>
      <w:cols w:space="708"/>
      <w:titlePg/>
      <w:bidi/>
      <w:rtlGutter/>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20"/>
  <w:drawingGridHorizontalSpacing w:val="120"/>
  <w:drawingGridVerticalSpacing w:val="163"/>
  <w:displayHorizontalDrawingGridEvery w:val="0"/>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7236"/>
    <w:rsid w:val="00087236"/>
    <w:rsid w:val="004C0A0F"/>
    <w:rsid w:val="006C5A39"/>
    <w:rsid w:val="009C39D3"/>
    <w:rsid w:val="00A00D92"/>
    <w:rsid w:val="00A47CB7"/>
    <w:rsid w:val="00E160D6"/>
    <w:rsid w:val="00E372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2F389B"/>
  <w15:chartTrackingRefBased/>
  <w15:docId w15:val="{157E16FC-8138-4B48-948D-AE528C6F0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872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2059197">
      <w:bodyDiv w:val="1"/>
      <w:marLeft w:val="0"/>
      <w:marRight w:val="0"/>
      <w:marTop w:val="0"/>
      <w:marBottom w:val="0"/>
      <w:divBdr>
        <w:top w:val="none" w:sz="0" w:space="0" w:color="auto"/>
        <w:left w:val="none" w:sz="0" w:space="0" w:color="auto"/>
        <w:bottom w:val="none" w:sz="0" w:space="0" w:color="auto"/>
        <w:right w:val="none" w:sz="0" w:space="0" w:color="auto"/>
      </w:divBdr>
    </w:div>
    <w:div w:id="1142385428">
      <w:bodyDiv w:val="1"/>
      <w:marLeft w:val="0"/>
      <w:marRight w:val="0"/>
      <w:marTop w:val="0"/>
      <w:marBottom w:val="0"/>
      <w:divBdr>
        <w:top w:val="none" w:sz="0" w:space="0" w:color="auto"/>
        <w:left w:val="none" w:sz="0" w:space="0" w:color="auto"/>
        <w:bottom w:val="none" w:sz="0" w:space="0" w:color="auto"/>
        <w:right w:val="none" w:sz="0" w:space="0" w:color="auto"/>
      </w:divBdr>
    </w:div>
    <w:div w:id="1528562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174</Words>
  <Characters>873</Characters>
  <Application>Microsoft Office Word</Application>
  <DocSecurity>0</DocSecurity>
  <Lines>7</Lines>
  <Paragraphs>2</Paragraphs>
  <ScaleCrop>false</ScaleCrop>
  <Company>MOJ</Company>
  <LinksUpToDate>false</LinksUpToDate>
  <CharactersWithSpaces>1045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Revital Levi</dc:creator>
  <cp:keywords/>
  <dc:description/>
  <cp:lastModifiedBy>Revital Levi</cp:lastModifiedBy>
  <cp:revision>2</cp:revision>
  <dcterms:created xsi:type="dcterms:W3CDTF">2025-09-29T12:17:00Z</dcterms:created>
  <dcterms:modified xsi:type="dcterms:W3CDTF">2025-09-29T12:17:00Z</dcterms:modified>
</cp:coreProperties>
</file>